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DB" w:rsidRPr="0019448D" w:rsidRDefault="00B8469A" w:rsidP="00B8469A">
      <w:pPr>
        <w:spacing w:after="240" w:line="480" w:lineRule="auto"/>
        <w:ind w:firstLine="720"/>
        <w:rPr>
          <w:rFonts w:cstheme="minorHAnsi"/>
          <w:b/>
          <w:color w:val="111111"/>
          <w:sz w:val="24"/>
          <w:szCs w:val="24"/>
        </w:rPr>
      </w:pPr>
      <w:r w:rsidRPr="0019448D">
        <w:rPr>
          <w:rFonts w:cstheme="minorHAnsi"/>
          <w:b/>
          <w:color w:val="111111"/>
          <w:sz w:val="24"/>
          <w:szCs w:val="24"/>
        </w:rPr>
        <w:t>Week 2</w:t>
      </w:r>
    </w:p>
    <w:p w:rsidR="000720D0" w:rsidRDefault="00B8469A" w:rsidP="00B8469A">
      <w:pPr>
        <w:spacing w:after="240" w:line="480" w:lineRule="auto"/>
        <w:rPr>
          <w:rFonts w:cstheme="minorHAnsi"/>
          <w:color w:val="111111"/>
          <w:sz w:val="24"/>
          <w:szCs w:val="24"/>
        </w:rPr>
      </w:pPr>
      <w:r>
        <w:rPr>
          <w:rFonts w:cstheme="minorHAnsi"/>
          <w:color w:val="111111"/>
          <w:sz w:val="24"/>
          <w:szCs w:val="24"/>
        </w:rPr>
        <w:t xml:space="preserve">It is important to conduct a quality literature review because it will </w:t>
      </w:r>
      <w:r w:rsidR="0005524A">
        <w:rPr>
          <w:rFonts w:cstheme="minorHAnsi"/>
          <w:color w:val="111111"/>
          <w:sz w:val="24"/>
          <w:szCs w:val="24"/>
        </w:rPr>
        <w:t>help in assessment of the state of the topic to be researched on. A quality literature review will also identify the experts on the topic under study</w:t>
      </w:r>
      <w:r w:rsidR="00026970">
        <w:rPr>
          <w:rFonts w:cstheme="minorHAnsi"/>
          <w:color w:val="111111"/>
          <w:sz w:val="24"/>
          <w:szCs w:val="24"/>
        </w:rPr>
        <w:t xml:space="preserve"> (</w:t>
      </w:r>
      <w:r w:rsidR="00026970">
        <w:t>Vogt, 2014)</w:t>
      </w:r>
      <w:r w:rsidR="0005524A">
        <w:rPr>
          <w:rFonts w:cstheme="minorHAnsi"/>
          <w:color w:val="111111"/>
          <w:sz w:val="24"/>
          <w:szCs w:val="24"/>
        </w:rPr>
        <w:t xml:space="preserve">. A quality research will also identify the key questions on the topic. Moreover, it will help in determination of methodologies used in past research. There are different types of literature review. Argumentative review examines literature selectively in order to refute or support a deeply imbedded assumption, an argument or a philosophical problem. Integrative review reviews, analyses and synthesizes representative literature. </w:t>
      </w:r>
    </w:p>
    <w:p w:rsidR="00601191" w:rsidRDefault="0005524A" w:rsidP="000720D0">
      <w:pPr>
        <w:spacing w:after="240" w:line="480" w:lineRule="auto"/>
        <w:ind w:firstLine="720"/>
        <w:rPr>
          <w:rFonts w:cstheme="minorHAnsi"/>
          <w:color w:val="111111"/>
          <w:sz w:val="24"/>
          <w:szCs w:val="24"/>
        </w:rPr>
      </w:pPr>
      <w:r>
        <w:rPr>
          <w:rFonts w:cstheme="minorHAnsi"/>
          <w:color w:val="111111"/>
          <w:sz w:val="24"/>
          <w:szCs w:val="24"/>
        </w:rPr>
        <w:t xml:space="preserve">Historical review </w:t>
      </w:r>
      <w:r w:rsidR="00601191">
        <w:rPr>
          <w:rFonts w:cstheme="minorHAnsi"/>
          <w:color w:val="111111"/>
          <w:sz w:val="24"/>
          <w:szCs w:val="24"/>
        </w:rPr>
        <w:t>focuses on research throughout a period of time</w:t>
      </w:r>
      <w:r w:rsidR="00026970">
        <w:rPr>
          <w:rFonts w:cstheme="minorHAnsi"/>
          <w:color w:val="111111"/>
          <w:sz w:val="24"/>
          <w:szCs w:val="24"/>
        </w:rPr>
        <w:t xml:space="preserve"> (</w:t>
      </w:r>
      <w:r w:rsidR="00026970">
        <w:t>Vogt, 2014)</w:t>
      </w:r>
      <w:r w:rsidR="00601191">
        <w:rPr>
          <w:rFonts w:cstheme="minorHAnsi"/>
          <w:color w:val="111111"/>
          <w:sz w:val="24"/>
          <w:szCs w:val="24"/>
        </w:rPr>
        <w:t xml:space="preserve">. It starts with the first time a concept, issue, phenomena or theory emerged in literature. Methodological review on the other hand focuses on how someone said something. It helps researchers to draw knowledge on a subject. A quality literature review has four main elements, which include general statements that explain what the review is about, reference to previous research which explains what has been done on the topic, gap in research that explains what is missing in the previous studies and finally reference to present research which restates the objective of the research. </w:t>
      </w:r>
    </w:p>
    <w:p w:rsidR="000720D0" w:rsidRDefault="000720D0" w:rsidP="000720D0">
      <w:pPr>
        <w:spacing w:after="240" w:line="480" w:lineRule="auto"/>
        <w:rPr>
          <w:rFonts w:cstheme="minorHAnsi"/>
          <w:color w:val="111111"/>
          <w:sz w:val="24"/>
          <w:szCs w:val="24"/>
        </w:rPr>
      </w:pPr>
      <w:r>
        <w:rPr>
          <w:rFonts w:cstheme="minorHAnsi"/>
          <w:color w:val="111111"/>
          <w:sz w:val="24"/>
          <w:szCs w:val="24"/>
        </w:rPr>
        <w:t xml:space="preserve">Reference </w:t>
      </w:r>
    </w:p>
    <w:p w:rsidR="000720D0" w:rsidRPr="00660D4D" w:rsidRDefault="000720D0" w:rsidP="000720D0">
      <w:pPr>
        <w:spacing w:line="480" w:lineRule="auto"/>
        <w:rPr>
          <w:rFonts w:cstheme="minorHAnsi"/>
          <w:sz w:val="24"/>
          <w:szCs w:val="24"/>
        </w:rPr>
      </w:pPr>
      <w:r>
        <w:t xml:space="preserve">Vogt, W. P., Gardner, D. C., &amp; </w:t>
      </w:r>
      <w:proofErr w:type="spellStart"/>
      <w:r>
        <w:t>Haeffele</w:t>
      </w:r>
      <w:proofErr w:type="spellEnd"/>
      <w:r>
        <w:t xml:space="preserve">, L. M. (2012). </w:t>
      </w:r>
      <w:r>
        <w:rPr>
          <w:i/>
          <w:iCs/>
        </w:rPr>
        <w:t>When to use what research design</w:t>
      </w:r>
      <w:r>
        <w:t>.</w:t>
      </w:r>
    </w:p>
    <w:p w:rsidR="000720D0" w:rsidRDefault="000720D0" w:rsidP="000720D0">
      <w:pPr>
        <w:spacing w:after="240" w:line="480" w:lineRule="auto"/>
        <w:rPr>
          <w:rFonts w:cstheme="minorHAnsi"/>
          <w:color w:val="111111"/>
          <w:sz w:val="24"/>
          <w:szCs w:val="24"/>
        </w:rPr>
      </w:pPr>
    </w:p>
    <w:p w:rsidR="00423BD4" w:rsidRPr="0019448D" w:rsidRDefault="00601191" w:rsidP="00B8469A">
      <w:pPr>
        <w:spacing w:after="240" w:line="480" w:lineRule="auto"/>
        <w:rPr>
          <w:rFonts w:cstheme="minorHAnsi"/>
          <w:b/>
          <w:color w:val="111111"/>
          <w:sz w:val="24"/>
          <w:szCs w:val="24"/>
        </w:rPr>
      </w:pPr>
      <w:r w:rsidRPr="0019448D">
        <w:rPr>
          <w:rFonts w:cstheme="minorHAnsi"/>
          <w:b/>
          <w:color w:val="111111"/>
          <w:sz w:val="24"/>
          <w:szCs w:val="24"/>
        </w:rPr>
        <w:t xml:space="preserve">Week </w:t>
      </w:r>
      <w:r w:rsidR="00423BD4" w:rsidRPr="0019448D">
        <w:rPr>
          <w:rFonts w:cstheme="minorHAnsi"/>
          <w:b/>
          <w:color w:val="111111"/>
          <w:sz w:val="24"/>
          <w:szCs w:val="24"/>
        </w:rPr>
        <w:t xml:space="preserve">3 </w:t>
      </w:r>
    </w:p>
    <w:p w:rsidR="00B8469A" w:rsidRDefault="00423BD4" w:rsidP="00341848">
      <w:pPr>
        <w:spacing w:after="240" w:line="480" w:lineRule="auto"/>
        <w:ind w:firstLine="720"/>
        <w:rPr>
          <w:rFonts w:cstheme="minorHAnsi"/>
          <w:color w:val="111111"/>
          <w:sz w:val="24"/>
          <w:szCs w:val="24"/>
        </w:rPr>
      </w:pPr>
      <w:r>
        <w:rPr>
          <w:rFonts w:cstheme="minorHAnsi"/>
          <w:color w:val="111111"/>
          <w:sz w:val="24"/>
          <w:szCs w:val="24"/>
        </w:rPr>
        <w:lastRenderedPageBreak/>
        <w:t xml:space="preserve">One approach that is justifies itself in the field of nursing research is design science. Unlike conventional science, design science develops a corpus of practically oriented knowledge </w:t>
      </w:r>
      <w:r w:rsidR="00341848">
        <w:rPr>
          <w:rFonts w:cstheme="minorHAnsi"/>
          <w:color w:val="111111"/>
          <w:sz w:val="24"/>
          <w:szCs w:val="24"/>
        </w:rPr>
        <w:t xml:space="preserve">regarding the design. Design science is effective since it helps the researcher to eliminate any theories that are not practical. The design is very effective in solving problems, and that’s why I chose it. Also, its body of knowledge produces only what is practical, which is emphasized in nursing. Design science aims at using field-tested and </w:t>
      </w:r>
      <w:r w:rsidR="00CC4873">
        <w:rPr>
          <w:rFonts w:cstheme="minorHAnsi"/>
          <w:color w:val="111111"/>
          <w:sz w:val="24"/>
          <w:szCs w:val="24"/>
        </w:rPr>
        <w:t>grounded technological rules</w:t>
      </w:r>
      <w:r w:rsidR="00026970">
        <w:rPr>
          <w:rFonts w:cstheme="minorHAnsi"/>
          <w:color w:val="111111"/>
          <w:sz w:val="24"/>
          <w:szCs w:val="24"/>
        </w:rPr>
        <w:t xml:space="preserve"> (</w:t>
      </w:r>
      <w:r w:rsidR="00026970">
        <w:t>Weiss, 2014)</w:t>
      </w:r>
      <w:r w:rsidR="00CC4873">
        <w:rPr>
          <w:rFonts w:cstheme="minorHAnsi"/>
          <w:color w:val="111111"/>
          <w:sz w:val="24"/>
          <w:szCs w:val="24"/>
        </w:rPr>
        <w:t xml:space="preserve">. </w:t>
      </w:r>
    </w:p>
    <w:p w:rsidR="000720D0" w:rsidRDefault="000720D0" w:rsidP="00341848">
      <w:pPr>
        <w:spacing w:after="240" w:line="480" w:lineRule="auto"/>
        <w:ind w:firstLine="720"/>
        <w:rPr>
          <w:rFonts w:cstheme="minorHAnsi"/>
          <w:color w:val="111111"/>
          <w:sz w:val="24"/>
          <w:szCs w:val="24"/>
        </w:rPr>
      </w:pPr>
      <w:r>
        <w:rPr>
          <w:rFonts w:cstheme="minorHAnsi"/>
          <w:color w:val="111111"/>
          <w:sz w:val="24"/>
          <w:szCs w:val="24"/>
        </w:rPr>
        <w:t>I used design science because it offered specific guidelines for iteration and evaluation within my research project. It also focused on development and performance of the findings. It was very objective and helped me evaluate the problem under study in detail (</w:t>
      </w:r>
      <w:r>
        <w:t>Weiss, 2014)</w:t>
      </w:r>
      <w:r>
        <w:rPr>
          <w:rFonts w:cstheme="minorHAnsi"/>
          <w:color w:val="111111"/>
          <w:sz w:val="24"/>
          <w:szCs w:val="24"/>
        </w:rPr>
        <w:t xml:space="preserve">. It is advantageous because it focuses on the field tested literature, which is better than theoretical literature. Moreover, it’s good because it focuses on what’s ethical first. </w:t>
      </w:r>
    </w:p>
    <w:p w:rsidR="000720D0" w:rsidRDefault="000720D0" w:rsidP="000720D0">
      <w:pPr>
        <w:spacing w:after="240" w:line="480" w:lineRule="auto"/>
        <w:rPr>
          <w:rFonts w:cstheme="minorHAnsi"/>
          <w:color w:val="111111"/>
          <w:sz w:val="24"/>
          <w:szCs w:val="24"/>
        </w:rPr>
      </w:pPr>
      <w:r>
        <w:rPr>
          <w:rFonts w:cstheme="minorHAnsi"/>
          <w:color w:val="111111"/>
          <w:sz w:val="24"/>
          <w:szCs w:val="24"/>
        </w:rPr>
        <w:t xml:space="preserve">Reference </w:t>
      </w:r>
    </w:p>
    <w:p w:rsidR="000720D0" w:rsidRPr="00660D4D" w:rsidRDefault="000720D0" w:rsidP="000720D0">
      <w:pPr>
        <w:spacing w:after="240" w:line="480" w:lineRule="auto"/>
        <w:ind w:left="720" w:hanging="720"/>
        <w:rPr>
          <w:rFonts w:cstheme="minorHAnsi"/>
          <w:color w:val="111111"/>
          <w:sz w:val="24"/>
          <w:szCs w:val="24"/>
        </w:rPr>
      </w:pPr>
      <w:r>
        <w:t xml:space="preserve">Weiss, N. S., &amp; </w:t>
      </w:r>
      <w:proofErr w:type="spellStart"/>
      <w:r>
        <w:t>Koepsell</w:t>
      </w:r>
      <w:proofErr w:type="spellEnd"/>
      <w:r>
        <w:t xml:space="preserve">, T. D. (2014). </w:t>
      </w:r>
      <w:r>
        <w:rPr>
          <w:i/>
          <w:iCs/>
        </w:rPr>
        <w:t>Epidemiologic methods: Studying the occurrence of illness</w:t>
      </w:r>
      <w:r>
        <w:t>.</w:t>
      </w:r>
    </w:p>
    <w:p w:rsidR="000720D0" w:rsidRDefault="000720D0" w:rsidP="000720D0">
      <w:pPr>
        <w:spacing w:after="240" w:line="480" w:lineRule="auto"/>
        <w:rPr>
          <w:rFonts w:cstheme="minorHAnsi"/>
          <w:color w:val="111111"/>
          <w:sz w:val="24"/>
          <w:szCs w:val="24"/>
        </w:rPr>
      </w:pPr>
    </w:p>
    <w:p w:rsidR="000720D0" w:rsidRPr="0019448D" w:rsidRDefault="000720D0" w:rsidP="000720D0">
      <w:pPr>
        <w:spacing w:after="240" w:line="480" w:lineRule="auto"/>
        <w:rPr>
          <w:rFonts w:cstheme="minorHAnsi"/>
          <w:b/>
          <w:color w:val="111111"/>
          <w:sz w:val="24"/>
          <w:szCs w:val="24"/>
        </w:rPr>
      </w:pPr>
      <w:r w:rsidRPr="0019448D">
        <w:rPr>
          <w:rFonts w:cstheme="minorHAnsi"/>
          <w:b/>
          <w:color w:val="111111"/>
          <w:sz w:val="24"/>
          <w:szCs w:val="24"/>
        </w:rPr>
        <w:t xml:space="preserve">Week 4 </w:t>
      </w:r>
    </w:p>
    <w:p w:rsidR="00A65AA2" w:rsidRDefault="00DE725E" w:rsidP="00CC4873">
      <w:pPr>
        <w:spacing w:after="240" w:line="480" w:lineRule="auto"/>
        <w:rPr>
          <w:rFonts w:cstheme="minorHAnsi"/>
          <w:color w:val="111111"/>
          <w:sz w:val="24"/>
          <w:szCs w:val="24"/>
        </w:rPr>
      </w:pPr>
      <w:r>
        <w:rPr>
          <w:rFonts w:cstheme="minorHAnsi"/>
          <w:color w:val="111111"/>
          <w:sz w:val="24"/>
          <w:szCs w:val="24"/>
        </w:rPr>
        <w:t>Quantitative –</w:t>
      </w:r>
      <w:r w:rsidR="00A65AA2">
        <w:rPr>
          <w:rFonts w:cstheme="minorHAnsi"/>
          <w:color w:val="111111"/>
          <w:sz w:val="24"/>
          <w:szCs w:val="24"/>
        </w:rPr>
        <w:t xml:space="preserve"> how do obese people and lean people compared in their frequency of food cravings?</w:t>
      </w:r>
    </w:p>
    <w:p w:rsidR="00780AB1" w:rsidRDefault="00780AB1" w:rsidP="00CC4873">
      <w:pPr>
        <w:spacing w:after="240" w:line="480" w:lineRule="auto"/>
        <w:rPr>
          <w:rFonts w:cstheme="minorHAnsi"/>
          <w:color w:val="111111"/>
          <w:sz w:val="24"/>
          <w:szCs w:val="24"/>
        </w:rPr>
      </w:pPr>
      <w:r>
        <w:rPr>
          <w:rFonts w:cstheme="minorHAnsi"/>
          <w:color w:val="111111"/>
          <w:sz w:val="24"/>
          <w:szCs w:val="24"/>
        </w:rPr>
        <w:t>Independent variables – conditioning</w:t>
      </w:r>
      <w:r w:rsidR="00832794">
        <w:rPr>
          <w:rFonts w:cstheme="minorHAnsi"/>
          <w:color w:val="111111"/>
          <w:sz w:val="24"/>
          <w:szCs w:val="24"/>
        </w:rPr>
        <w:t xml:space="preserve">, restrictions on certain foods </w:t>
      </w:r>
    </w:p>
    <w:p w:rsidR="00832794" w:rsidRDefault="00780AB1" w:rsidP="00CC4873">
      <w:pPr>
        <w:spacing w:after="240" w:line="480" w:lineRule="auto"/>
        <w:rPr>
          <w:rFonts w:cstheme="minorHAnsi"/>
          <w:color w:val="111111"/>
          <w:sz w:val="24"/>
          <w:szCs w:val="24"/>
        </w:rPr>
      </w:pPr>
      <w:r>
        <w:rPr>
          <w:rFonts w:cstheme="minorHAnsi"/>
          <w:color w:val="111111"/>
          <w:sz w:val="24"/>
          <w:szCs w:val="24"/>
        </w:rPr>
        <w:t xml:space="preserve">Dependent variable </w:t>
      </w:r>
      <w:r w:rsidR="00832794">
        <w:rPr>
          <w:rFonts w:cstheme="minorHAnsi"/>
          <w:color w:val="111111"/>
          <w:sz w:val="24"/>
          <w:szCs w:val="24"/>
        </w:rPr>
        <w:t>–</w:t>
      </w:r>
      <w:r>
        <w:rPr>
          <w:rFonts w:cstheme="minorHAnsi"/>
          <w:color w:val="111111"/>
          <w:sz w:val="24"/>
          <w:szCs w:val="24"/>
        </w:rPr>
        <w:t xml:space="preserve"> </w:t>
      </w:r>
      <w:r w:rsidR="00832794">
        <w:rPr>
          <w:rFonts w:cstheme="minorHAnsi"/>
          <w:color w:val="111111"/>
          <w:sz w:val="24"/>
          <w:szCs w:val="24"/>
        </w:rPr>
        <w:t xml:space="preserve">hunger and anxiety </w:t>
      </w:r>
    </w:p>
    <w:p w:rsidR="00780AB1" w:rsidRDefault="00DE725E" w:rsidP="00A65AA2">
      <w:pPr>
        <w:spacing w:after="240" w:line="480" w:lineRule="auto"/>
        <w:rPr>
          <w:rFonts w:cstheme="minorHAnsi"/>
          <w:color w:val="111111"/>
          <w:sz w:val="24"/>
          <w:szCs w:val="24"/>
        </w:rPr>
      </w:pPr>
      <w:r>
        <w:rPr>
          <w:rFonts w:cstheme="minorHAnsi"/>
          <w:color w:val="111111"/>
          <w:sz w:val="24"/>
          <w:szCs w:val="24"/>
        </w:rPr>
        <w:lastRenderedPageBreak/>
        <w:t xml:space="preserve">Qualitative </w:t>
      </w:r>
      <w:r w:rsidR="00A65AA2">
        <w:rPr>
          <w:rFonts w:cstheme="minorHAnsi"/>
          <w:color w:val="111111"/>
          <w:sz w:val="24"/>
          <w:szCs w:val="24"/>
        </w:rPr>
        <w:t>- what is the pathology of asthma?</w:t>
      </w:r>
      <w:r w:rsidR="00780AB1">
        <w:rPr>
          <w:rFonts w:cstheme="minorHAnsi"/>
          <w:color w:val="111111"/>
          <w:sz w:val="24"/>
          <w:szCs w:val="24"/>
        </w:rPr>
        <w:t xml:space="preserve"> Dependent variables –</w:t>
      </w:r>
    </w:p>
    <w:p w:rsidR="008E3203" w:rsidRDefault="00832794" w:rsidP="00777C7F">
      <w:pPr>
        <w:pStyle w:val="ListParagraph"/>
        <w:numPr>
          <w:ilvl w:val="0"/>
          <w:numId w:val="1"/>
        </w:numPr>
        <w:spacing w:after="240" w:line="480" w:lineRule="auto"/>
        <w:rPr>
          <w:rFonts w:cstheme="minorHAnsi"/>
          <w:color w:val="111111"/>
          <w:sz w:val="24"/>
          <w:szCs w:val="24"/>
        </w:rPr>
      </w:pPr>
      <w:r w:rsidRPr="008E3203">
        <w:rPr>
          <w:rFonts w:cstheme="minorHAnsi"/>
          <w:color w:val="111111"/>
          <w:sz w:val="24"/>
          <w:szCs w:val="24"/>
        </w:rPr>
        <w:t>I</w:t>
      </w:r>
      <w:r w:rsidR="00780AB1" w:rsidRPr="008E3203">
        <w:rPr>
          <w:rFonts w:cstheme="minorHAnsi"/>
          <w:color w:val="111111"/>
          <w:sz w:val="24"/>
          <w:szCs w:val="24"/>
        </w:rPr>
        <w:t>nflammation</w:t>
      </w:r>
      <w:r w:rsidRPr="008E3203">
        <w:rPr>
          <w:rFonts w:cstheme="minorHAnsi"/>
          <w:color w:val="111111"/>
          <w:sz w:val="24"/>
          <w:szCs w:val="24"/>
        </w:rPr>
        <w:t xml:space="preserve"> </w:t>
      </w:r>
      <w:r w:rsidR="008E3203">
        <w:rPr>
          <w:rFonts w:cstheme="minorHAnsi"/>
          <w:color w:val="111111"/>
          <w:sz w:val="24"/>
          <w:szCs w:val="24"/>
        </w:rPr>
        <w:t xml:space="preserve"> </w:t>
      </w:r>
    </w:p>
    <w:p w:rsidR="00780AB1" w:rsidRPr="008E3203" w:rsidRDefault="00780AB1" w:rsidP="00777C7F">
      <w:pPr>
        <w:pStyle w:val="ListParagraph"/>
        <w:numPr>
          <w:ilvl w:val="0"/>
          <w:numId w:val="1"/>
        </w:numPr>
        <w:spacing w:after="240" w:line="480" w:lineRule="auto"/>
        <w:rPr>
          <w:rFonts w:cstheme="minorHAnsi"/>
          <w:color w:val="111111"/>
          <w:sz w:val="24"/>
          <w:szCs w:val="24"/>
        </w:rPr>
      </w:pPr>
      <w:r w:rsidRPr="008E3203">
        <w:rPr>
          <w:rFonts w:cstheme="minorHAnsi"/>
          <w:color w:val="111111"/>
          <w:sz w:val="24"/>
          <w:szCs w:val="24"/>
        </w:rPr>
        <w:t>intermittent airflow obstruction</w:t>
      </w:r>
    </w:p>
    <w:p w:rsidR="00780AB1" w:rsidRDefault="00780AB1" w:rsidP="00780AB1">
      <w:pPr>
        <w:pStyle w:val="ListParagraph"/>
        <w:numPr>
          <w:ilvl w:val="0"/>
          <w:numId w:val="1"/>
        </w:numPr>
        <w:spacing w:after="240" w:line="480" w:lineRule="auto"/>
        <w:rPr>
          <w:rFonts w:cstheme="minorHAnsi"/>
          <w:color w:val="111111"/>
          <w:sz w:val="24"/>
          <w:szCs w:val="24"/>
        </w:rPr>
      </w:pPr>
      <w:r>
        <w:rPr>
          <w:rFonts w:cstheme="minorHAnsi"/>
          <w:color w:val="111111"/>
          <w:sz w:val="24"/>
          <w:szCs w:val="24"/>
        </w:rPr>
        <w:t xml:space="preserve">bronchial </w:t>
      </w:r>
      <w:proofErr w:type="spellStart"/>
      <w:r>
        <w:rPr>
          <w:rFonts w:cstheme="minorHAnsi"/>
          <w:color w:val="111111"/>
          <w:sz w:val="24"/>
          <w:szCs w:val="24"/>
        </w:rPr>
        <w:t>hyperresponsiveness</w:t>
      </w:r>
      <w:proofErr w:type="spellEnd"/>
      <w:r w:rsidR="008E3203">
        <w:rPr>
          <w:rFonts w:cstheme="minorHAnsi"/>
          <w:color w:val="111111"/>
          <w:sz w:val="24"/>
          <w:szCs w:val="24"/>
        </w:rPr>
        <w:t xml:space="preserve"> </w:t>
      </w:r>
    </w:p>
    <w:p w:rsidR="00780AB1" w:rsidRDefault="00780AB1" w:rsidP="00780AB1">
      <w:pPr>
        <w:spacing w:after="240" w:line="480" w:lineRule="auto"/>
        <w:rPr>
          <w:rFonts w:cstheme="minorHAnsi"/>
          <w:color w:val="111111"/>
          <w:sz w:val="24"/>
          <w:szCs w:val="24"/>
        </w:rPr>
      </w:pPr>
      <w:r>
        <w:rPr>
          <w:rFonts w:cstheme="minorHAnsi"/>
          <w:color w:val="111111"/>
          <w:sz w:val="24"/>
          <w:szCs w:val="24"/>
        </w:rPr>
        <w:t xml:space="preserve">Independent variables – gases, dust, pollen, mold spores, chemical fumes. </w:t>
      </w:r>
    </w:p>
    <w:p w:rsidR="002369C7" w:rsidRDefault="008E3203" w:rsidP="00780AB1">
      <w:pPr>
        <w:spacing w:after="240" w:line="480" w:lineRule="auto"/>
        <w:rPr>
          <w:rFonts w:cstheme="minorHAnsi"/>
          <w:color w:val="111111"/>
          <w:sz w:val="24"/>
          <w:szCs w:val="24"/>
        </w:rPr>
      </w:pPr>
      <w:r>
        <w:rPr>
          <w:rFonts w:cstheme="minorHAnsi"/>
          <w:color w:val="111111"/>
          <w:sz w:val="24"/>
          <w:szCs w:val="24"/>
        </w:rPr>
        <w:t xml:space="preserve">Hypothesis – </w:t>
      </w:r>
    </w:p>
    <w:p w:rsidR="008E3203" w:rsidRPr="002369C7" w:rsidRDefault="008E3203" w:rsidP="002369C7">
      <w:pPr>
        <w:pStyle w:val="ListParagraph"/>
        <w:numPr>
          <w:ilvl w:val="0"/>
          <w:numId w:val="4"/>
        </w:numPr>
        <w:spacing w:after="240" w:line="480" w:lineRule="auto"/>
        <w:rPr>
          <w:rFonts w:cstheme="minorHAnsi"/>
          <w:color w:val="111111"/>
          <w:sz w:val="24"/>
          <w:szCs w:val="24"/>
        </w:rPr>
      </w:pPr>
      <w:proofErr w:type="gramStart"/>
      <w:r w:rsidRPr="002369C7">
        <w:rPr>
          <w:rFonts w:cstheme="minorHAnsi"/>
          <w:color w:val="111111"/>
          <w:sz w:val="24"/>
          <w:szCs w:val="24"/>
        </w:rPr>
        <w:t>obese</w:t>
      </w:r>
      <w:proofErr w:type="gramEnd"/>
      <w:r w:rsidRPr="002369C7">
        <w:rPr>
          <w:rFonts w:cstheme="minorHAnsi"/>
          <w:color w:val="111111"/>
          <w:sz w:val="24"/>
          <w:szCs w:val="24"/>
        </w:rPr>
        <w:t xml:space="preserve"> people are more leaned to crave for food and have a higher frequency when compared to lean people because of restrictions to certain foods and conditioning. My hypothesis is simple. </w:t>
      </w:r>
    </w:p>
    <w:p w:rsidR="00780AB1" w:rsidRDefault="00503065" w:rsidP="002369C7">
      <w:pPr>
        <w:pStyle w:val="ListParagraph"/>
        <w:numPr>
          <w:ilvl w:val="0"/>
          <w:numId w:val="4"/>
        </w:numPr>
        <w:spacing w:after="240" w:line="480" w:lineRule="auto"/>
        <w:rPr>
          <w:rFonts w:cstheme="minorHAnsi"/>
          <w:color w:val="111111"/>
          <w:sz w:val="24"/>
          <w:szCs w:val="24"/>
        </w:rPr>
      </w:pPr>
      <w:r w:rsidRPr="002369C7">
        <w:rPr>
          <w:rFonts w:cstheme="minorHAnsi"/>
          <w:color w:val="111111"/>
          <w:sz w:val="24"/>
          <w:szCs w:val="24"/>
        </w:rPr>
        <w:t xml:space="preserve">Asthma is caused by dust, chemical fumes, mold spores, gases and pollen. The hypothesis is causal. </w:t>
      </w:r>
    </w:p>
    <w:p w:rsidR="000C1752" w:rsidRDefault="000C1752" w:rsidP="000C1752">
      <w:pPr>
        <w:spacing w:after="240" w:line="480" w:lineRule="auto"/>
        <w:rPr>
          <w:rFonts w:cstheme="minorHAnsi"/>
          <w:color w:val="111111"/>
          <w:sz w:val="24"/>
          <w:szCs w:val="24"/>
        </w:rPr>
      </w:pPr>
      <w:r>
        <w:rPr>
          <w:rFonts w:cstheme="minorHAnsi"/>
          <w:color w:val="111111"/>
          <w:sz w:val="24"/>
          <w:szCs w:val="24"/>
        </w:rPr>
        <w:t xml:space="preserve">Reference </w:t>
      </w:r>
    </w:p>
    <w:p w:rsidR="000C1752" w:rsidRDefault="000C1752" w:rsidP="000C1752">
      <w:pPr>
        <w:spacing w:after="240" w:line="480" w:lineRule="auto"/>
        <w:ind w:left="720" w:hanging="720"/>
        <w:rPr>
          <w:rFonts w:cstheme="minorHAnsi"/>
          <w:color w:val="000000"/>
          <w:sz w:val="24"/>
          <w:szCs w:val="24"/>
          <w:shd w:val="clear" w:color="auto" w:fill="FFFFFF"/>
        </w:rPr>
      </w:pPr>
      <w:proofErr w:type="spellStart"/>
      <w:r w:rsidRPr="00660D4D">
        <w:rPr>
          <w:rFonts w:cstheme="minorHAnsi"/>
          <w:color w:val="000000"/>
          <w:sz w:val="24"/>
          <w:szCs w:val="24"/>
          <w:shd w:val="clear" w:color="auto" w:fill="FFFFFF"/>
        </w:rPr>
        <w:t>Melnyk</w:t>
      </w:r>
      <w:proofErr w:type="spellEnd"/>
      <w:r w:rsidRPr="00660D4D">
        <w:rPr>
          <w:rFonts w:cstheme="minorHAnsi"/>
          <w:color w:val="000000"/>
          <w:sz w:val="24"/>
          <w:szCs w:val="24"/>
          <w:shd w:val="clear" w:color="auto" w:fill="FFFFFF"/>
        </w:rPr>
        <w:t xml:space="preserve">, B. M., &amp; </w:t>
      </w:r>
      <w:proofErr w:type="spellStart"/>
      <w:r w:rsidRPr="00660D4D">
        <w:rPr>
          <w:rFonts w:cstheme="minorHAnsi"/>
          <w:color w:val="000000"/>
          <w:sz w:val="24"/>
          <w:szCs w:val="24"/>
          <w:shd w:val="clear" w:color="auto" w:fill="FFFFFF"/>
        </w:rPr>
        <w:t>Fineout-Overholt</w:t>
      </w:r>
      <w:proofErr w:type="spellEnd"/>
      <w:r w:rsidRPr="00660D4D">
        <w:rPr>
          <w:rFonts w:cstheme="minorHAnsi"/>
          <w:color w:val="000000"/>
          <w:sz w:val="24"/>
          <w:szCs w:val="24"/>
          <w:shd w:val="clear" w:color="auto" w:fill="FFFFFF"/>
        </w:rPr>
        <w:t>, E. (2011). </w:t>
      </w:r>
      <w:r w:rsidRPr="00660D4D">
        <w:rPr>
          <w:rFonts w:cstheme="minorHAnsi"/>
          <w:i/>
          <w:iCs/>
          <w:color w:val="000000"/>
          <w:sz w:val="24"/>
          <w:szCs w:val="24"/>
          <w:shd w:val="clear" w:color="auto" w:fill="FFFFFF"/>
        </w:rPr>
        <w:t>Evidence-based practice in nursing &amp; healthcare: A guide to best practice</w:t>
      </w:r>
      <w:r w:rsidRPr="00660D4D">
        <w:rPr>
          <w:rFonts w:cstheme="minorHAnsi"/>
          <w:color w:val="000000"/>
          <w:sz w:val="24"/>
          <w:szCs w:val="24"/>
          <w:shd w:val="clear" w:color="auto" w:fill="FFFFFF"/>
        </w:rPr>
        <w:t>. Philadelphia: Wolters Kluwer/Lippincott Williams &amp; Wilkins.</w:t>
      </w:r>
    </w:p>
    <w:p w:rsidR="000C1752" w:rsidRPr="000C1752" w:rsidRDefault="000C1752" w:rsidP="000C1752">
      <w:pPr>
        <w:spacing w:after="240" w:line="480" w:lineRule="auto"/>
        <w:rPr>
          <w:rFonts w:cstheme="minorHAnsi"/>
          <w:color w:val="111111"/>
          <w:sz w:val="24"/>
          <w:szCs w:val="24"/>
        </w:rPr>
      </w:pPr>
    </w:p>
    <w:p w:rsidR="000720D0" w:rsidRDefault="000720D0" w:rsidP="00503065">
      <w:pPr>
        <w:spacing w:after="240" w:line="480" w:lineRule="auto"/>
        <w:rPr>
          <w:rFonts w:cstheme="minorHAnsi"/>
          <w:color w:val="111111"/>
          <w:sz w:val="24"/>
          <w:szCs w:val="24"/>
        </w:rPr>
      </w:pPr>
    </w:p>
    <w:p w:rsidR="00503065" w:rsidRPr="0019448D" w:rsidRDefault="00503065" w:rsidP="00503065">
      <w:pPr>
        <w:spacing w:after="240" w:line="480" w:lineRule="auto"/>
        <w:rPr>
          <w:rFonts w:cstheme="minorHAnsi"/>
          <w:b/>
          <w:color w:val="111111"/>
          <w:sz w:val="24"/>
          <w:szCs w:val="24"/>
        </w:rPr>
      </w:pPr>
      <w:r w:rsidRPr="0019448D">
        <w:rPr>
          <w:rFonts w:cstheme="minorHAnsi"/>
          <w:b/>
          <w:color w:val="111111"/>
          <w:sz w:val="24"/>
          <w:szCs w:val="24"/>
        </w:rPr>
        <w:t>Week 5</w:t>
      </w:r>
    </w:p>
    <w:p w:rsidR="002369C7" w:rsidRDefault="00436D68" w:rsidP="002369C7">
      <w:pPr>
        <w:spacing w:after="240" w:line="480" w:lineRule="auto"/>
        <w:ind w:firstLine="720"/>
        <w:rPr>
          <w:rFonts w:cstheme="minorHAnsi"/>
          <w:color w:val="111111"/>
          <w:sz w:val="24"/>
          <w:szCs w:val="24"/>
        </w:rPr>
      </w:pPr>
      <w:r>
        <w:rPr>
          <w:rFonts w:cstheme="minorHAnsi"/>
          <w:color w:val="111111"/>
          <w:sz w:val="24"/>
          <w:szCs w:val="24"/>
        </w:rPr>
        <w:lastRenderedPageBreak/>
        <w:t>Epidemiological methods were used to approximate relative positions and general direction of unadjusted values. Intuitive knowledge was used to formulate some of the objectives, for instance the objective that focused on eliminating disparities, because the objective is based on feelings.</w:t>
      </w:r>
      <w:r w:rsidR="002369C7">
        <w:rPr>
          <w:rFonts w:cstheme="minorHAnsi"/>
          <w:color w:val="111111"/>
          <w:sz w:val="24"/>
          <w:szCs w:val="24"/>
        </w:rPr>
        <w:t xml:space="preserve"> It helped the researchers when they were coming up with the objectives, and all the ideas discussed. </w:t>
      </w:r>
      <w:r>
        <w:rPr>
          <w:rFonts w:cstheme="minorHAnsi"/>
          <w:color w:val="111111"/>
          <w:sz w:val="24"/>
          <w:szCs w:val="24"/>
        </w:rPr>
        <w:t xml:space="preserve"> Authoritative knowledge was applied in the formulation of the objectives since some of the objectives were taken from past research</w:t>
      </w:r>
      <w:r w:rsidR="00026970">
        <w:rPr>
          <w:rFonts w:cstheme="minorHAnsi"/>
          <w:color w:val="111111"/>
          <w:sz w:val="24"/>
          <w:szCs w:val="24"/>
        </w:rPr>
        <w:t xml:space="preserve"> (</w:t>
      </w:r>
      <w:r w:rsidR="00026970">
        <w:t>Waltz, 2010)</w:t>
      </w:r>
      <w:r>
        <w:rPr>
          <w:rFonts w:cstheme="minorHAnsi"/>
          <w:color w:val="111111"/>
          <w:sz w:val="24"/>
          <w:szCs w:val="24"/>
        </w:rPr>
        <w:t xml:space="preserve">. Use of professional literature to set the objectives meant authoritative knowledge was in use. </w:t>
      </w:r>
      <w:r w:rsidR="002369C7">
        <w:rPr>
          <w:rFonts w:cstheme="minorHAnsi"/>
          <w:color w:val="111111"/>
          <w:sz w:val="24"/>
          <w:szCs w:val="24"/>
        </w:rPr>
        <w:t xml:space="preserve">Most of the objectives were formulated from professional literature. The methodology was also formulated using professional literature from past research. </w:t>
      </w:r>
    </w:p>
    <w:p w:rsidR="0064234B" w:rsidRDefault="00436D68" w:rsidP="002369C7">
      <w:pPr>
        <w:spacing w:after="240" w:line="480" w:lineRule="auto"/>
        <w:ind w:firstLine="720"/>
        <w:rPr>
          <w:rFonts w:cstheme="minorHAnsi"/>
          <w:color w:val="111111"/>
          <w:sz w:val="24"/>
          <w:szCs w:val="24"/>
        </w:rPr>
      </w:pPr>
      <w:r>
        <w:rPr>
          <w:rFonts w:cstheme="minorHAnsi"/>
          <w:color w:val="111111"/>
          <w:sz w:val="24"/>
          <w:szCs w:val="24"/>
        </w:rPr>
        <w:t>Logical knowledge was applied to determine the timeline of the study.</w:t>
      </w:r>
      <w:r w:rsidR="002369C7">
        <w:rPr>
          <w:rFonts w:cstheme="minorHAnsi"/>
          <w:color w:val="111111"/>
          <w:sz w:val="24"/>
          <w:szCs w:val="24"/>
        </w:rPr>
        <w:t xml:space="preserve"> Some objectives were also formulated by use of logical knowledge, for instance, the objective on identifying determinants of health, disease and disability (</w:t>
      </w:r>
      <w:r w:rsidR="002369C7">
        <w:t>Waltz, 2010)</w:t>
      </w:r>
      <w:r w:rsidR="002369C7">
        <w:rPr>
          <w:rFonts w:cstheme="minorHAnsi"/>
          <w:color w:val="111111"/>
          <w:sz w:val="24"/>
          <w:szCs w:val="24"/>
        </w:rPr>
        <w:t>.  Empirical</w:t>
      </w:r>
      <w:r>
        <w:rPr>
          <w:rFonts w:cstheme="minorHAnsi"/>
          <w:color w:val="111111"/>
          <w:sz w:val="24"/>
          <w:szCs w:val="24"/>
        </w:rPr>
        <w:t xml:space="preserve"> knowledge was applied when </w:t>
      </w:r>
      <w:r w:rsidR="002369C7">
        <w:rPr>
          <w:rFonts w:cstheme="minorHAnsi"/>
          <w:color w:val="111111"/>
          <w:sz w:val="24"/>
          <w:szCs w:val="24"/>
        </w:rPr>
        <w:t xml:space="preserve">coming up with </w:t>
      </w:r>
      <w:r>
        <w:rPr>
          <w:rFonts w:cstheme="minorHAnsi"/>
          <w:color w:val="111111"/>
          <w:sz w:val="24"/>
          <w:szCs w:val="24"/>
        </w:rPr>
        <w:t>procedures that will come up with the anticipated findings.</w:t>
      </w:r>
      <w:r w:rsidR="002369C7">
        <w:rPr>
          <w:rFonts w:cstheme="minorHAnsi"/>
          <w:color w:val="111111"/>
          <w:sz w:val="24"/>
          <w:szCs w:val="24"/>
        </w:rPr>
        <w:t xml:space="preserve"> It was also used in formulating objectives and demonstrable facts used on the objectives. </w:t>
      </w:r>
    </w:p>
    <w:p w:rsidR="000C1752" w:rsidRDefault="000C1752" w:rsidP="000C1752">
      <w:pPr>
        <w:spacing w:after="240" w:line="480" w:lineRule="auto"/>
        <w:rPr>
          <w:rFonts w:cstheme="minorHAnsi"/>
          <w:color w:val="111111"/>
          <w:sz w:val="24"/>
          <w:szCs w:val="24"/>
        </w:rPr>
      </w:pPr>
      <w:r>
        <w:rPr>
          <w:rFonts w:cstheme="minorHAnsi"/>
          <w:color w:val="111111"/>
          <w:sz w:val="24"/>
          <w:szCs w:val="24"/>
        </w:rPr>
        <w:t xml:space="preserve">Reference </w:t>
      </w:r>
    </w:p>
    <w:p w:rsidR="000C1752" w:rsidRDefault="000C1752" w:rsidP="000C1752">
      <w:pPr>
        <w:spacing w:after="240" w:line="480" w:lineRule="auto"/>
        <w:ind w:left="720" w:hanging="720"/>
      </w:pPr>
      <w:r>
        <w:t xml:space="preserve">Waltz, C. F., Strickland, O., &amp; Lenz, E. R. (2010). </w:t>
      </w:r>
      <w:r>
        <w:rPr>
          <w:i/>
          <w:iCs/>
        </w:rPr>
        <w:t>Measurement in nursing and health research</w:t>
      </w:r>
      <w:r>
        <w:t>. New York: Springer Pub.</w:t>
      </w:r>
    </w:p>
    <w:p w:rsidR="000C1752" w:rsidRDefault="000C1752" w:rsidP="000C1752">
      <w:pPr>
        <w:spacing w:after="240" w:line="480" w:lineRule="auto"/>
        <w:rPr>
          <w:rFonts w:cstheme="minorHAnsi"/>
          <w:color w:val="111111"/>
          <w:sz w:val="24"/>
          <w:szCs w:val="24"/>
        </w:rPr>
      </w:pPr>
    </w:p>
    <w:p w:rsidR="003552FE" w:rsidRPr="0019448D" w:rsidRDefault="003552FE" w:rsidP="00A65AA2">
      <w:pPr>
        <w:spacing w:after="240" w:line="480" w:lineRule="auto"/>
        <w:rPr>
          <w:rFonts w:cstheme="minorHAnsi"/>
          <w:b/>
          <w:color w:val="111111"/>
          <w:sz w:val="24"/>
          <w:szCs w:val="24"/>
        </w:rPr>
      </w:pPr>
      <w:r w:rsidRPr="0019448D">
        <w:rPr>
          <w:rFonts w:cstheme="minorHAnsi"/>
          <w:b/>
          <w:color w:val="111111"/>
          <w:sz w:val="24"/>
          <w:szCs w:val="24"/>
        </w:rPr>
        <w:t>Week 6</w:t>
      </w:r>
    </w:p>
    <w:p w:rsidR="00C474D9" w:rsidRDefault="00511E9C" w:rsidP="00A65AA2">
      <w:pPr>
        <w:spacing w:after="240" w:line="480" w:lineRule="auto"/>
        <w:rPr>
          <w:rFonts w:cstheme="minorHAnsi"/>
          <w:color w:val="111111"/>
          <w:sz w:val="24"/>
          <w:szCs w:val="24"/>
        </w:rPr>
      </w:pPr>
      <w:r>
        <w:rPr>
          <w:rFonts w:cstheme="minorHAnsi"/>
          <w:color w:val="111111"/>
          <w:sz w:val="24"/>
          <w:szCs w:val="24"/>
        </w:rPr>
        <w:t xml:space="preserve">Qualitative methods include review of documents, in-depth interviews and focus groups while quantitative methods include surveys and structured interviews and observations. Qualitative </w:t>
      </w:r>
      <w:r>
        <w:rPr>
          <w:rFonts w:cstheme="minorHAnsi"/>
          <w:color w:val="111111"/>
          <w:sz w:val="24"/>
          <w:szCs w:val="24"/>
        </w:rPr>
        <w:lastRenderedPageBreak/>
        <w:t xml:space="preserve">methods are primarily inductive while quantitative methods are primarily deductive. </w:t>
      </w:r>
      <w:r w:rsidR="00C474D9">
        <w:rPr>
          <w:rFonts w:cstheme="minorHAnsi"/>
          <w:color w:val="111111"/>
          <w:sz w:val="24"/>
          <w:szCs w:val="24"/>
        </w:rPr>
        <w:t>Quantitative</w:t>
      </w:r>
      <w:r>
        <w:rPr>
          <w:rFonts w:cstheme="minorHAnsi"/>
          <w:color w:val="111111"/>
          <w:sz w:val="24"/>
          <w:szCs w:val="24"/>
        </w:rPr>
        <w:t xml:space="preserve"> research is more subjective while qualitative research is more objective. Qualitative </w:t>
      </w:r>
      <w:r w:rsidR="00C474D9">
        <w:rPr>
          <w:rFonts w:cstheme="minorHAnsi"/>
          <w:color w:val="111111"/>
          <w:sz w:val="24"/>
          <w:szCs w:val="24"/>
        </w:rPr>
        <w:t>research</w:t>
      </w:r>
      <w:r>
        <w:rPr>
          <w:rFonts w:cstheme="minorHAnsi"/>
          <w:color w:val="111111"/>
          <w:sz w:val="24"/>
          <w:szCs w:val="24"/>
        </w:rPr>
        <w:t xml:space="preserve"> methods are text based while quantitative methods are number based</w:t>
      </w:r>
      <w:r w:rsidR="00026970">
        <w:rPr>
          <w:rFonts w:cstheme="minorHAnsi"/>
          <w:color w:val="111111"/>
          <w:sz w:val="24"/>
          <w:szCs w:val="24"/>
        </w:rPr>
        <w:t xml:space="preserve"> (</w:t>
      </w:r>
      <w:r w:rsidR="00026970">
        <w:t>Waltz, 2010)</w:t>
      </w:r>
      <w:r>
        <w:rPr>
          <w:rFonts w:cstheme="minorHAnsi"/>
          <w:color w:val="111111"/>
          <w:sz w:val="24"/>
          <w:szCs w:val="24"/>
        </w:rPr>
        <w:t xml:space="preserve">. Qualitative methods offer semi structured and unstructured response options while quantitative methods offer fixed response options only. </w:t>
      </w:r>
      <w:r w:rsidR="00C474D9">
        <w:rPr>
          <w:rFonts w:cstheme="minorHAnsi"/>
          <w:color w:val="111111"/>
          <w:sz w:val="24"/>
          <w:szCs w:val="24"/>
        </w:rPr>
        <w:t xml:space="preserve">Qualitative research can be valid and reliable, though it depends on the rigor and skill of the researcher, while validity and reliability of quantitative research methods depends on the measurement instrument used. </w:t>
      </w:r>
    </w:p>
    <w:p w:rsidR="005840B8" w:rsidRDefault="00C474D9" w:rsidP="00A65AA2">
      <w:pPr>
        <w:spacing w:after="240" w:line="480" w:lineRule="auto"/>
        <w:rPr>
          <w:rFonts w:cstheme="minorHAnsi"/>
          <w:color w:val="111111"/>
          <w:sz w:val="24"/>
          <w:szCs w:val="24"/>
        </w:rPr>
      </w:pPr>
      <w:r>
        <w:rPr>
          <w:rFonts w:cstheme="minorHAnsi"/>
          <w:color w:val="111111"/>
          <w:sz w:val="24"/>
          <w:szCs w:val="24"/>
        </w:rPr>
        <w:t>Qualitative research has some merits which include: - it’s useful when the researcher isn’t sure of what to research on, it gives the researcher freedom to let the research unfold naturally and that the researcher gets more detailed data. It’s advantageous to social sciences since it gives the researcher the context and social meaning of the topic</w:t>
      </w:r>
      <w:r w:rsidR="00026970">
        <w:rPr>
          <w:rFonts w:cstheme="minorHAnsi"/>
          <w:color w:val="111111"/>
          <w:sz w:val="24"/>
          <w:szCs w:val="24"/>
        </w:rPr>
        <w:t xml:space="preserve"> (</w:t>
      </w:r>
      <w:r w:rsidR="00026970">
        <w:t>Waltz, 2010)</w:t>
      </w:r>
      <w:r>
        <w:rPr>
          <w:rFonts w:cstheme="minorHAnsi"/>
          <w:color w:val="111111"/>
          <w:sz w:val="24"/>
          <w:szCs w:val="24"/>
        </w:rPr>
        <w:t xml:space="preserve">. </w:t>
      </w:r>
      <w:r w:rsidR="005840B8">
        <w:rPr>
          <w:rFonts w:cstheme="minorHAnsi"/>
          <w:color w:val="111111"/>
          <w:sz w:val="24"/>
          <w:szCs w:val="24"/>
        </w:rPr>
        <w:t>It’s</w:t>
      </w:r>
      <w:r>
        <w:rPr>
          <w:rFonts w:cstheme="minorHAnsi"/>
          <w:color w:val="111111"/>
          <w:sz w:val="24"/>
          <w:szCs w:val="24"/>
        </w:rPr>
        <w:t xml:space="preserve"> </w:t>
      </w:r>
      <w:r w:rsidR="005840B8">
        <w:rPr>
          <w:rFonts w:cstheme="minorHAnsi"/>
          <w:color w:val="111111"/>
          <w:sz w:val="24"/>
          <w:szCs w:val="24"/>
        </w:rPr>
        <w:t>disadvantageous</w:t>
      </w:r>
      <w:r>
        <w:rPr>
          <w:rFonts w:cstheme="minorHAnsi"/>
          <w:color w:val="111111"/>
          <w:sz w:val="24"/>
          <w:szCs w:val="24"/>
        </w:rPr>
        <w:t xml:space="preserve"> in that it gives </w:t>
      </w:r>
      <w:r w:rsidR="005840B8">
        <w:rPr>
          <w:rFonts w:cstheme="minorHAnsi"/>
          <w:color w:val="111111"/>
          <w:sz w:val="24"/>
          <w:szCs w:val="24"/>
        </w:rPr>
        <w:t>the</w:t>
      </w:r>
      <w:r>
        <w:rPr>
          <w:rFonts w:cstheme="minorHAnsi"/>
          <w:color w:val="111111"/>
          <w:sz w:val="24"/>
          <w:szCs w:val="24"/>
        </w:rPr>
        <w:t xml:space="preserve"> researcher a subjective view of the participants and the study. It also gives the researcher the freedom to interpret the data, thus giving freedom for a biased result. </w:t>
      </w:r>
    </w:p>
    <w:p w:rsidR="00780AB1" w:rsidRDefault="005840B8" w:rsidP="00A65AA2">
      <w:pPr>
        <w:spacing w:after="240" w:line="480" w:lineRule="auto"/>
        <w:rPr>
          <w:rFonts w:cstheme="minorHAnsi"/>
          <w:color w:val="111111"/>
          <w:sz w:val="24"/>
          <w:szCs w:val="24"/>
        </w:rPr>
      </w:pPr>
      <w:r>
        <w:rPr>
          <w:rFonts w:cstheme="minorHAnsi"/>
          <w:color w:val="111111"/>
          <w:sz w:val="24"/>
          <w:szCs w:val="24"/>
        </w:rPr>
        <w:t>Quantitative research is advantageous because it allows the researcher to measure and analyze data. It also allows one to study the relationship between dependent and independent variables in detail. It’s good because the researcher is more objective about the findings. It’s effective because it allows one to measure data using machines</w:t>
      </w:r>
      <w:r w:rsidR="00026970">
        <w:rPr>
          <w:rFonts w:cstheme="minorHAnsi"/>
          <w:color w:val="111111"/>
          <w:sz w:val="24"/>
          <w:szCs w:val="24"/>
        </w:rPr>
        <w:t xml:space="preserve"> (</w:t>
      </w:r>
      <w:r w:rsidR="00026970">
        <w:t>Waltz, 2010)</w:t>
      </w:r>
      <w:r>
        <w:rPr>
          <w:rFonts w:cstheme="minorHAnsi"/>
          <w:color w:val="111111"/>
          <w:sz w:val="24"/>
          <w:szCs w:val="24"/>
        </w:rPr>
        <w:t xml:space="preserve">. Quantitative research is disadvantageous because it never allows the context of the study to be studied. It doesn’t care about the natural setting and how it can affect the findings. Moreover, a large number of people gave to be studied to get accurate results. </w:t>
      </w:r>
    </w:p>
    <w:p w:rsidR="000C1752" w:rsidRDefault="000C1752" w:rsidP="00A65AA2">
      <w:pPr>
        <w:spacing w:after="240" w:line="480" w:lineRule="auto"/>
        <w:rPr>
          <w:rFonts w:cstheme="minorHAnsi"/>
          <w:color w:val="111111"/>
          <w:sz w:val="24"/>
          <w:szCs w:val="24"/>
        </w:rPr>
      </w:pPr>
      <w:r>
        <w:rPr>
          <w:rFonts w:cstheme="minorHAnsi"/>
          <w:color w:val="111111"/>
          <w:sz w:val="24"/>
          <w:szCs w:val="24"/>
        </w:rPr>
        <w:t xml:space="preserve">Reference </w:t>
      </w:r>
    </w:p>
    <w:p w:rsidR="000C1752" w:rsidRDefault="000C1752" w:rsidP="000C1752">
      <w:pPr>
        <w:spacing w:after="240" w:line="480" w:lineRule="auto"/>
        <w:ind w:left="720" w:hanging="720"/>
      </w:pPr>
      <w:r>
        <w:lastRenderedPageBreak/>
        <w:t xml:space="preserve">Waltz, C. F., Strickland, O., &amp; Lenz, E. R. (2010). </w:t>
      </w:r>
      <w:r>
        <w:rPr>
          <w:i/>
          <w:iCs/>
        </w:rPr>
        <w:t>Measurement in nursing and health research</w:t>
      </w:r>
      <w:r>
        <w:t>. New York: Springer Pub.</w:t>
      </w:r>
    </w:p>
    <w:p w:rsidR="000C1752" w:rsidRDefault="000C1752" w:rsidP="00A65AA2">
      <w:pPr>
        <w:spacing w:after="240" w:line="480" w:lineRule="auto"/>
        <w:rPr>
          <w:rFonts w:cstheme="minorHAnsi"/>
          <w:color w:val="111111"/>
          <w:sz w:val="24"/>
          <w:szCs w:val="24"/>
        </w:rPr>
      </w:pPr>
    </w:p>
    <w:p w:rsidR="00A65AA2" w:rsidRPr="0019448D" w:rsidRDefault="005840B8" w:rsidP="00A65AA2">
      <w:pPr>
        <w:spacing w:after="240" w:line="480" w:lineRule="auto"/>
        <w:rPr>
          <w:rFonts w:cstheme="minorHAnsi"/>
          <w:b/>
          <w:color w:val="111111"/>
          <w:sz w:val="24"/>
          <w:szCs w:val="24"/>
        </w:rPr>
      </w:pPr>
      <w:r w:rsidRPr="0019448D">
        <w:rPr>
          <w:rFonts w:cstheme="minorHAnsi"/>
          <w:b/>
          <w:color w:val="111111"/>
          <w:sz w:val="24"/>
          <w:szCs w:val="24"/>
        </w:rPr>
        <w:t xml:space="preserve">Week </w:t>
      </w:r>
      <w:r w:rsidR="008927A7" w:rsidRPr="0019448D">
        <w:rPr>
          <w:rFonts w:cstheme="minorHAnsi"/>
          <w:b/>
          <w:color w:val="111111"/>
          <w:sz w:val="24"/>
          <w:szCs w:val="24"/>
        </w:rPr>
        <w:t>7</w:t>
      </w:r>
    </w:p>
    <w:p w:rsidR="000C1752" w:rsidRDefault="008927A7" w:rsidP="000C1752">
      <w:pPr>
        <w:spacing w:after="240" w:line="480" w:lineRule="auto"/>
        <w:ind w:firstLine="720"/>
        <w:rPr>
          <w:rFonts w:cstheme="minorHAnsi"/>
          <w:color w:val="111111"/>
          <w:sz w:val="24"/>
          <w:szCs w:val="24"/>
        </w:rPr>
      </w:pPr>
      <w:r>
        <w:rPr>
          <w:rFonts w:cstheme="minorHAnsi"/>
          <w:color w:val="111111"/>
          <w:sz w:val="24"/>
          <w:szCs w:val="24"/>
        </w:rPr>
        <w:t>There are several key principles which include read and critically appraise the whole study, analyze the presentation and organization of the whole research, examine the importance of problem under study to nursing, show the type of study conducted and identify the elements of the study, examine the strengths and weaknesses of the research, be objective and realistic when identifying the strengths and weaknesses</w:t>
      </w:r>
      <w:r w:rsidR="00026970">
        <w:rPr>
          <w:rFonts w:cstheme="minorHAnsi"/>
          <w:color w:val="111111"/>
          <w:sz w:val="24"/>
          <w:szCs w:val="24"/>
        </w:rPr>
        <w:t xml:space="preserve"> (</w:t>
      </w:r>
      <w:r w:rsidR="00026970">
        <w:t>Committee, 2011)</w:t>
      </w:r>
      <w:r>
        <w:rPr>
          <w:rFonts w:cstheme="minorHAnsi"/>
          <w:color w:val="111111"/>
          <w:sz w:val="24"/>
          <w:szCs w:val="24"/>
        </w:rPr>
        <w:t>. Also, provide a rationale for the appraisal comments, provide specific examples of strengths and weaknesses of the study, evaluate the quality of the study and finally discuss the usefulness of the findings to the practice of nursing</w:t>
      </w:r>
      <w:r w:rsidR="00026970">
        <w:rPr>
          <w:rFonts w:cstheme="minorHAnsi"/>
          <w:color w:val="111111"/>
          <w:sz w:val="24"/>
          <w:szCs w:val="24"/>
        </w:rPr>
        <w:t xml:space="preserve"> (</w:t>
      </w:r>
      <w:r w:rsidR="00026970">
        <w:t>Committee, 2011)</w:t>
      </w:r>
      <w:r>
        <w:rPr>
          <w:rFonts w:cstheme="minorHAnsi"/>
          <w:color w:val="111111"/>
          <w:sz w:val="24"/>
          <w:szCs w:val="24"/>
        </w:rPr>
        <w:t xml:space="preserve">. </w:t>
      </w:r>
    </w:p>
    <w:p w:rsidR="008927A7" w:rsidRDefault="000C1752" w:rsidP="000C1752">
      <w:pPr>
        <w:spacing w:after="240" w:line="480" w:lineRule="auto"/>
        <w:ind w:firstLine="720"/>
        <w:rPr>
          <w:rFonts w:cstheme="minorHAnsi"/>
          <w:color w:val="111111"/>
          <w:sz w:val="24"/>
          <w:szCs w:val="24"/>
        </w:rPr>
      </w:pPr>
      <w:r>
        <w:rPr>
          <w:rFonts w:cstheme="minorHAnsi"/>
          <w:color w:val="111111"/>
          <w:sz w:val="24"/>
          <w:szCs w:val="24"/>
        </w:rPr>
        <w:t>The most important principles include reading and critically analyzing the whole study, examining the importance of the study to nursing and being objective and realistic when analyzing the work. The principles help the researcher to identify the important parts of the study (</w:t>
      </w:r>
      <w:r>
        <w:t>Committee, 2011)</w:t>
      </w:r>
      <w:r>
        <w:rPr>
          <w:rFonts w:cstheme="minorHAnsi"/>
          <w:color w:val="111111"/>
          <w:sz w:val="24"/>
          <w:szCs w:val="24"/>
        </w:rPr>
        <w:t>. They also enable the researcher to remain objective throughout the appraisal procedure.</w:t>
      </w:r>
    </w:p>
    <w:p w:rsidR="000C1752" w:rsidRDefault="000C1752" w:rsidP="000C1752">
      <w:pPr>
        <w:spacing w:after="240" w:line="480" w:lineRule="auto"/>
        <w:rPr>
          <w:rFonts w:cstheme="minorHAnsi"/>
          <w:color w:val="111111"/>
          <w:sz w:val="24"/>
          <w:szCs w:val="24"/>
        </w:rPr>
      </w:pPr>
      <w:r>
        <w:rPr>
          <w:rFonts w:cstheme="minorHAnsi"/>
          <w:color w:val="111111"/>
          <w:sz w:val="24"/>
          <w:szCs w:val="24"/>
        </w:rPr>
        <w:t xml:space="preserve">Reference </w:t>
      </w:r>
    </w:p>
    <w:p w:rsidR="000C1752" w:rsidRDefault="000C1752" w:rsidP="000C1752">
      <w:pPr>
        <w:spacing w:after="240" w:line="480" w:lineRule="auto"/>
        <w:ind w:left="720" w:hanging="720"/>
      </w:pPr>
      <w:r>
        <w:t>Committee, L. H. I. H. P., Board</w:t>
      </w:r>
      <w:proofErr w:type="gramStart"/>
      <w:r>
        <w:t>, .</w:t>
      </w:r>
      <w:proofErr w:type="gramEnd"/>
      <w:r>
        <w:t xml:space="preserve"> P. H. P. H. P., &amp; Institute</w:t>
      </w:r>
      <w:proofErr w:type="gramStart"/>
      <w:r>
        <w:t>, .</w:t>
      </w:r>
      <w:proofErr w:type="gramEnd"/>
      <w:r>
        <w:t xml:space="preserve"> M. (2011). </w:t>
      </w:r>
      <w:r>
        <w:rPr>
          <w:i/>
          <w:iCs/>
        </w:rPr>
        <w:t>Leading Health Indicators for Healthy People 2020: Letter Report</w:t>
      </w:r>
      <w:r>
        <w:t>. National Academies Press.</w:t>
      </w:r>
    </w:p>
    <w:p w:rsidR="000C1752" w:rsidRDefault="000C1752" w:rsidP="000C1752">
      <w:pPr>
        <w:spacing w:after="240" w:line="480" w:lineRule="auto"/>
        <w:rPr>
          <w:rFonts w:cstheme="minorHAnsi"/>
          <w:color w:val="111111"/>
          <w:sz w:val="24"/>
          <w:szCs w:val="24"/>
        </w:rPr>
      </w:pPr>
    </w:p>
    <w:p w:rsidR="008927A7" w:rsidRPr="0019448D" w:rsidRDefault="008927A7" w:rsidP="00A65AA2">
      <w:pPr>
        <w:spacing w:after="240" w:line="480" w:lineRule="auto"/>
        <w:rPr>
          <w:rFonts w:cstheme="minorHAnsi"/>
          <w:b/>
          <w:color w:val="111111"/>
          <w:sz w:val="24"/>
          <w:szCs w:val="24"/>
        </w:rPr>
      </w:pPr>
      <w:bookmarkStart w:id="0" w:name="_GoBack"/>
      <w:r w:rsidRPr="0019448D">
        <w:rPr>
          <w:rFonts w:cstheme="minorHAnsi"/>
          <w:b/>
          <w:color w:val="111111"/>
          <w:sz w:val="24"/>
          <w:szCs w:val="24"/>
        </w:rPr>
        <w:lastRenderedPageBreak/>
        <w:t>Week 8</w:t>
      </w:r>
    </w:p>
    <w:bookmarkEnd w:id="0"/>
    <w:p w:rsidR="000C1752" w:rsidRDefault="0064234B" w:rsidP="000C1752">
      <w:pPr>
        <w:spacing w:after="240" w:line="480" w:lineRule="auto"/>
        <w:ind w:firstLine="720"/>
        <w:rPr>
          <w:rFonts w:cstheme="minorHAnsi"/>
          <w:color w:val="111111"/>
          <w:sz w:val="24"/>
          <w:szCs w:val="24"/>
        </w:rPr>
      </w:pPr>
      <w:r>
        <w:rPr>
          <w:rFonts w:cstheme="minorHAnsi"/>
          <w:color w:val="111111"/>
          <w:sz w:val="24"/>
          <w:szCs w:val="24"/>
        </w:rPr>
        <w:t>Data collection forms the basis for giving the correct medical treatment to the patient. Therefore the outcomes help them to offer the best treatment to the patients. It helps the nurses to know the effect of the nursing practice on the patient</w:t>
      </w:r>
      <w:r w:rsidR="00026970">
        <w:rPr>
          <w:rFonts w:cstheme="minorHAnsi"/>
          <w:color w:val="111111"/>
          <w:sz w:val="24"/>
          <w:szCs w:val="24"/>
        </w:rPr>
        <w:t xml:space="preserve"> (</w:t>
      </w:r>
      <w:r w:rsidR="00026970">
        <w:t>Katz, 2014)</w:t>
      </w:r>
      <w:r>
        <w:rPr>
          <w:rFonts w:cstheme="minorHAnsi"/>
          <w:color w:val="111111"/>
          <w:sz w:val="24"/>
          <w:szCs w:val="24"/>
        </w:rPr>
        <w:t xml:space="preserve">. Outcomes help nurses to understand injury and how illnesses can be prevented. It also helps nurses to understand the experiences and outcomes of care. Additionally, it helps nurses to determine when the other methods of research are needed. </w:t>
      </w:r>
    </w:p>
    <w:p w:rsidR="008927A7" w:rsidRDefault="0064234B" w:rsidP="000C1752">
      <w:pPr>
        <w:spacing w:after="240" w:line="480" w:lineRule="auto"/>
        <w:ind w:firstLine="720"/>
        <w:rPr>
          <w:rFonts w:cstheme="minorHAnsi"/>
          <w:color w:val="111111"/>
          <w:sz w:val="24"/>
          <w:szCs w:val="24"/>
        </w:rPr>
      </w:pPr>
      <w:r>
        <w:rPr>
          <w:rFonts w:cstheme="minorHAnsi"/>
          <w:color w:val="111111"/>
          <w:sz w:val="24"/>
          <w:szCs w:val="24"/>
        </w:rPr>
        <w:t>The outcomes also help in decision making</w:t>
      </w:r>
      <w:r w:rsidR="00026970">
        <w:rPr>
          <w:rFonts w:cstheme="minorHAnsi"/>
          <w:color w:val="111111"/>
          <w:sz w:val="24"/>
          <w:szCs w:val="24"/>
        </w:rPr>
        <w:t xml:space="preserve"> (</w:t>
      </w:r>
      <w:r w:rsidR="00026970">
        <w:t>Katz, 2014)</w:t>
      </w:r>
      <w:r>
        <w:rPr>
          <w:rFonts w:cstheme="minorHAnsi"/>
          <w:color w:val="111111"/>
          <w:sz w:val="24"/>
          <w:szCs w:val="24"/>
        </w:rPr>
        <w:t xml:space="preserve">. They also show what has failed to work and what has helped solve a certain problem. They help nurses know what should be accepted, what is to be rejected or modified to be of use. It can also help them to discern their patients’ progress. </w:t>
      </w:r>
      <w:r w:rsidR="000C1752">
        <w:rPr>
          <w:rFonts w:cstheme="minorHAnsi"/>
          <w:color w:val="111111"/>
          <w:sz w:val="24"/>
          <w:szCs w:val="24"/>
        </w:rPr>
        <w:t xml:space="preserve">Data helps nurses to determine the procedures that are working well and those that need to be altered or dropped. Moreover, it helps them in record keeping for future reference. </w:t>
      </w:r>
    </w:p>
    <w:p w:rsidR="00660D4D" w:rsidRDefault="00660D4D" w:rsidP="00E37BA4">
      <w:pPr>
        <w:spacing w:after="240" w:line="480" w:lineRule="auto"/>
        <w:rPr>
          <w:rFonts w:cstheme="minorHAnsi"/>
          <w:color w:val="111111"/>
          <w:sz w:val="24"/>
          <w:szCs w:val="24"/>
        </w:rPr>
      </w:pPr>
      <w:r w:rsidRPr="00660D4D">
        <w:rPr>
          <w:rFonts w:cstheme="minorHAnsi"/>
          <w:color w:val="111111"/>
          <w:sz w:val="24"/>
          <w:szCs w:val="24"/>
        </w:rPr>
        <w:t xml:space="preserve">Reference </w:t>
      </w:r>
    </w:p>
    <w:p w:rsidR="00026970" w:rsidRPr="00660D4D" w:rsidRDefault="00026970" w:rsidP="00026970">
      <w:pPr>
        <w:spacing w:after="240" w:line="480" w:lineRule="auto"/>
        <w:ind w:left="720" w:hanging="720"/>
        <w:rPr>
          <w:rFonts w:cstheme="minorHAnsi"/>
          <w:color w:val="111111"/>
          <w:sz w:val="24"/>
          <w:szCs w:val="24"/>
        </w:rPr>
      </w:pPr>
      <w:r>
        <w:t xml:space="preserve">Katz, D. L., Elmore, J. G., &amp; Wild, D. M. G. (2014). </w:t>
      </w:r>
      <w:proofErr w:type="spellStart"/>
      <w:r>
        <w:rPr>
          <w:i/>
          <w:iCs/>
        </w:rPr>
        <w:t>Jekel's</w:t>
      </w:r>
      <w:proofErr w:type="spellEnd"/>
      <w:r>
        <w:rPr>
          <w:i/>
          <w:iCs/>
        </w:rPr>
        <w:t xml:space="preserve"> epidemiology, biostatistics, preventive medicine, and public health</w:t>
      </w:r>
      <w:r>
        <w:t xml:space="preserve">. </w:t>
      </w:r>
      <w:proofErr w:type="spellStart"/>
      <w:r>
        <w:t>Philadelphie</w:t>
      </w:r>
      <w:proofErr w:type="spellEnd"/>
      <w:r>
        <w:t>: Saunders.</w:t>
      </w:r>
    </w:p>
    <w:sectPr w:rsidR="00026970" w:rsidRPr="00660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20800"/>
    <w:multiLevelType w:val="multilevel"/>
    <w:tmpl w:val="10F2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EA36B3"/>
    <w:multiLevelType w:val="hybridMultilevel"/>
    <w:tmpl w:val="E16EC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DE7FB4"/>
    <w:multiLevelType w:val="hybridMultilevel"/>
    <w:tmpl w:val="B9D6EAB8"/>
    <w:lvl w:ilvl="0" w:tplc="92B83C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5ACE5860"/>
    <w:multiLevelType w:val="hybridMultilevel"/>
    <w:tmpl w:val="BE74F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37D"/>
    <w:rsid w:val="00026970"/>
    <w:rsid w:val="0005524A"/>
    <w:rsid w:val="000720D0"/>
    <w:rsid w:val="000C1752"/>
    <w:rsid w:val="0019448D"/>
    <w:rsid w:val="002369C7"/>
    <w:rsid w:val="002D7A41"/>
    <w:rsid w:val="002E2BD9"/>
    <w:rsid w:val="003234FD"/>
    <w:rsid w:val="00336E69"/>
    <w:rsid w:val="00341848"/>
    <w:rsid w:val="003552FE"/>
    <w:rsid w:val="00423BD4"/>
    <w:rsid w:val="00436D68"/>
    <w:rsid w:val="00466EE0"/>
    <w:rsid w:val="004E49E7"/>
    <w:rsid w:val="00503065"/>
    <w:rsid w:val="00511E9C"/>
    <w:rsid w:val="005840B8"/>
    <w:rsid w:val="005A06F3"/>
    <w:rsid w:val="00601191"/>
    <w:rsid w:val="0064234B"/>
    <w:rsid w:val="00660D4D"/>
    <w:rsid w:val="00780AB1"/>
    <w:rsid w:val="00832794"/>
    <w:rsid w:val="008927A7"/>
    <w:rsid w:val="00892A8B"/>
    <w:rsid w:val="008E3203"/>
    <w:rsid w:val="00973E3A"/>
    <w:rsid w:val="00981427"/>
    <w:rsid w:val="00A65AA2"/>
    <w:rsid w:val="00A826DB"/>
    <w:rsid w:val="00A829B6"/>
    <w:rsid w:val="00AA537D"/>
    <w:rsid w:val="00B8469A"/>
    <w:rsid w:val="00C474D9"/>
    <w:rsid w:val="00C63D5F"/>
    <w:rsid w:val="00CC21DF"/>
    <w:rsid w:val="00CC4873"/>
    <w:rsid w:val="00D942E6"/>
    <w:rsid w:val="00DA5D46"/>
    <w:rsid w:val="00DE725E"/>
    <w:rsid w:val="00E37BA4"/>
    <w:rsid w:val="00E848D2"/>
    <w:rsid w:val="00E91AE5"/>
    <w:rsid w:val="00FB2F56"/>
    <w:rsid w:val="00FE2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A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A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2018-04-06T18:12:00Z</dcterms:created>
  <dcterms:modified xsi:type="dcterms:W3CDTF">2018-04-06T18:12:00Z</dcterms:modified>
</cp:coreProperties>
</file>